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BB5" w:rsidP="00A22BB5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5-390-2106/2024</w:t>
      </w:r>
    </w:p>
    <w:p w:rsidR="00B429F6" w:rsidRPr="00B429F6" w:rsidP="00B429F6">
      <w:pPr>
        <w:ind w:left="-567" w:right="-141" w:firstLine="567"/>
        <w:jc w:val="right"/>
        <w:rPr>
          <w:bCs/>
        </w:rPr>
      </w:pPr>
      <w:r w:rsidRPr="00B429F6">
        <w:rPr>
          <w:bCs/>
        </w:rPr>
        <w:t>86MS0046-01-2024-001756-48</w:t>
      </w:r>
    </w:p>
    <w:p w:rsidR="00A22BB5" w:rsidP="00A22BB5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A22BB5" w:rsidP="00A22BB5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A22BB5" w:rsidP="00A22BB5">
      <w:pPr>
        <w:ind w:left="-567" w:right="-141" w:firstLine="567"/>
        <w:jc w:val="center"/>
        <w:rPr>
          <w:rFonts w:eastAsia="MS Mincho"/>
        </w:rPr>
      </w:pP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08 мая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г. Нижневартовск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A22BB5" w:rsidP="00A22BB5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Директора ООО «Экоаматранс», Захар Андрея Георгиевича *</w:t>
      </w:r>
      <w:r>
        <w:rPr>
          <w:rFonts w:eastAsia="MS Mincho"/>
        </w:rPr>
        <w:t xml:space="preserve"> года рождения, </w:t>
      </w:r>
      <w:r>
        <w:rPr>
          <w:rFonts w:eastAsia="MS Mincho"/>
        </w:rPr>
        <w:t>уроженца *</w:t>
      </w:r>
      <w:r>
        <w:rPr>
          <w:rFonts w:eastAsia="MS Mincho"/>
        </w:rPr>
        <w:t xml:space="preserve"> проживающего по </w:t>
      </w:r>
      <w:r>
        <w:rPr>
          <w:rFonts w:eastAsia="MS Mincho"/>
        </w:rPr>
        <w:t>адресу:  *</w:t>
      </w:r>
      <w:r>
        <w:rPr>
          <w:rFonts w:eastAsia="MS Mincho"/>
        </w:rPr>
        <w:t>, ИНН *</w:t>
      </w:r>
    </w:p>
    <w:p w:rsidR="00A22BB5" w:rsidP="00A22BB5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A22BB5" w:rsidP="00A22BB5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A22BB5" w:rsidP="00A22BB5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A22BB5" w:rsidP="00A22BB5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Захар А.Г., являясь директором ООО «Экоаматранс»,   зарегистрированного по адресу: город </w:t>
      </w:r>
      <w:r>
        <w:rPr>
          <w:rFonts w:eastAsia="MS Mincho"/>
        </w:rPr>
        <w:t>Нижневартовск, ул. Интернациональная,  зд.91 а, коммунальная зона 2 очереди застройки, ИНН/КПП 8603211052/860301001, что подтверждается выпиской из ЕГРЮЛ, не представил декларацию (расчет): Декларация по НДС за 2 квартал 2023, срок представления не позднее</w:t>
      </w:r>
      <w:r>
        <w:rPr>
          <w:rFonts w:eastAsia="MS Mincho"/>
        </w:rPr>
        <w:t xml:space="preserve"> 25.07.2023 года, фактически декларация (расчет) не представлена. В результате чего были нарушены требования ч. 2 п. 3 ст. 289 НК РФ.</w:t>
      </w:r>
    </w:p>
    <w:p w:rsidR="00A22BB5" w:rsidP="00A22BB5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Захар А.Г.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>о причинах неявки суд не уведомил, о месте и времени рассмотрения де</w:t>
      </w:r>
      <w:r>
        <w:rPr>
          <w:rFonts w:ascii="Times New Roman" w:hAnsi="Times New Roman"/>
          <w:sz w:val="24"/>
          <w:szCs w:val="24"/>
        </w:rPr>
        <w:t>ла об административном правонарушении уведомлен надлежащим образом, посредством направления уведомления Почтой России.</w:t>
      </w:r>
    </w:p>
    <w:p w:rsidR="00A22BB5" w:rsidP="00A22BB5">
      <w:pPr>
        <w:ind w:left="-567" w:firstLine="567"/>
        <w:jc w:val="both"/>
      </w:pPr>
      <w:r>
        <w:t xml:space="preserve">Повестки о вызове в суд  возвращены с вязи с истечением срока хранения.  </w:t>
      </w:r>
    </w:p>
    <w:p w:rsidR="00A22BB5" w:rsidP="00A22BB5">
      <w:pPr>
        <w:ind w:left="-567" w:firstLine="567"/>
        <w:jc w:val="both"/>
        <w:outlineLvl w:val="2"/>
      </w:pPr>
      <w:r>
        <w:t>Исходя из положений части 2 статьи 25.1 КоАП ПФ, судья вправе р</w:t>
      </w:r>
      <w:r>
        <w:t>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</w:t>
      </w:r>
      <w:r>
        <w:t>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</w:t>
      </w:r>
      <w:r>
        <w:t>я.</w:t>
      </w:r>
    </w:p>
    <w:p w:rsidR="00A22BB5" w:rsidP="00A22BB5">
      <w:pPr>
        <w:ind w:left="-567" w:firstLine="567"/>
        <w:jc w:val="both"/>
      </w:pPr>
      <w: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A22BB5" w:rsidP="00A22BB5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Захар А.Г.</w:t>
      </w:r>
    </w:p>
    <w:p w:rsidR="00A22BB5" w:rsidP="00A22BB5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</w:t>
      </w:r>
      <w:r>
        <w:rPr>
          <w:rFonts w:eastAsia="MS Mincho"/>
        </w:rPr>
        <w:t>дья исследовал материалы дела: протокол об административном правонарушении № 86032407300200600001 от 13.03.2024; уведомление на имя Захар А.Г. о явке для составления протокола об административном правонарушении; выписку из ЕГРЮЛ; реестр некоммерческих орга</w:t>
      </w:r>
      <w:r>
        <w:rPr>
          <w:rFonts w:eastAsia="MS Mincho"/>
        </w:rPr>
        <w:t>низаций; справка;  сведения из ЕРСМиСП; отчет об отслеживании отправления, приходит к следующему.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</w:t>
      </w:r>
      <w:r>
        <w:rPr>
          <w:rFonts w:eastAsia="MS Mincho"/>
        </w:rPr>
        <w:t xml:space="preserve">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Декларация (расчет) </w:t>
      </w:r>
      <w:r>
        <w:rPr>
          <w:rFonts w:eastAsia="MS Mincho"/>
        </w:rPr>
        <w:t>по НДС за 2 квартал 2023, срок представления не позднее 25.07.2023 года, фактически декларация (расчет)  не представлена.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Административное правонарушение, ответственность за которое установлена ст. 15.5 КоАП РФ совершено Захар А.Г. впервые в течении года, </w:t>
      </w:r>
      <w:r>
        <w:rPr>
          <w:rFonts w:eastAsia="MS Mincho"/>
        </w:rPr>
        <w:t xml:space="preserve">предшествующего дате совершения нарушения. 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Захар А.Г. совершил административное правонарушение, предусмотренное ст. 15.5 Кодекса РФ об АП, которая предусматривает </w:t>
      </w:r>
      <w:r>
        <w:rPr>
          <w:rFonts w:eastAsia="MS Mincho"/>
        </w:rPr>
        <w:t xml:space="preserve">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</w:t>
      </w:r>
      <w:r>
        <w:rPr>
          <w:rFonts w:eastAsia="MS Mincho"/>
        </w:rPr>
        <w:t>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Захар А.Г. возможно назначить административное наказание в виде</w:t>
      </w:r>
      <w:r>
        <w:rPr>
          <w:rFonts w:eastAsia="MS Mincho"/>
        </w:rPr>
        <w:t xml:space="preserve"> предупреждения.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Директора ООО «Экоаматранс</w:t>
      </w:r>
      <w:r>
        <w:rPr>
          <w:rFonts w:eastAsia="MS Mincho"/>
        </w:rPr>
        <w:t xml:space="preserve">», Захар Андрея Георгиевича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Постановление может быть обжаловано в течение 10 суток в </w:t>
      </w:r>
      <w:r>
        <w:rPr>
          <w:rFonts w:eastAsia="MS Mincho"/>
        </w:rPr>
        <w:t xml:space="preserve">Нижневартовский городской суд Ханты-Мансийского автономного округа-Югры через мирового судью судебного участка № 6  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</w:p>
    <w:p w:rsidR="00A22BB5" w:rsidP="00A22BB5">
      <w:pPr>
        <w:ind w:left="-567" w:right="-141" w:firstLine="567"/>
        <w:jc w:val="both"/>
        <w:rPr>
          <w:rFonts w:eastAsia="MS Mincho"/>
        </w:rPr>
      </w:pP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                     Е.В. Аксенова</w:t>
      </w:r>
    </w:p>
    <w:p w:rsidR="00A22BB5" w:rsidP="00A22BB5">
      <w:pPr>
        <w:ind w:left="-567" w:right="-141" w:firstLine="567"/>
        <w:jc w:val="both"/>
        <w:rPr>
          <w:rFonts w:eastAsia="MS Mincho"/>
        </w:rPr>
      </w:pPr>
    </w:p>
    <w:p w:rsidR="00A22BB5" w:rsidP="00A22BB5">
      <w:pPr>
        <w:ind w:left="-567" w:right="-141" w:firstLine="567"/>
        <w:jc w:val="both"/>
        <w:rPr>
          <w:rFonts w:eastAsia="MS Mincho"/>
        </w:rPr>
      </w:pPr>
    </w:p>
    <w:p w:rsidR="00A22BB5" w:rsidP="00A22BB5">
      <w:pPr>
        <w:ind w:left="-567" w:firstLine="567"/>
        <w:jc w:val="both"/>
      </w:pPr>
      <w:r>
        <w:rPr>
          <w:color w:val="000000"/>
        </w:rPr>
        <w:t>*</w:t>
      </w:r>
    </w:p>
    <w:p w:rsidR="00A22BB5" w:rsidP="00A22BB5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A22BB5" w:rsidP="00A22BB5"/>
    <w:p w:rsidR="001830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C2"/>
    <w:rsid w:val="001830E6"/>
    <w:rsid w:val="002236C2"/>
    <w:rsid w:val="004C4590"/>
    <w:rsid w:val="00A22BB5"/>
    <w:rsid w:val="00B42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4819F-E36D-4D7C-9148-C6DF2DAD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BB5"/>
    <w:rPr>
      <w:color w:val="0000FF"/>
      <w:u w:val="single"/>
    </w:rPr>
  </w:style>
  <w:style w:type="paragraph" w:customStyle="1" w:styleId="1">
    <w:name w:val="Без интервала1"/>
    <w:rsid w:val="00A22B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